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656"/>
        <w:gridCol w:w="4650"/>
      </w:tblGrid>
      <w:tr w:rsidR="006913CC" w14:paraId="507FA9AD" w14:textId="77777777" w:rsidTr="006913CC">
        <w:tc>
          <w:tcPr>
            <w:tcW w:w="8642" w:type="dxa"/>
          </w:tcPr>
          <w:p w14:paraId="7F850404" w14:textId="21BAED06" w:rsidR="006913CC" w:rsidRDefault="006913CC" w:rsidP="006913CC">
            <w:pPr>
              <w:pStyle w:val="Heading1"/>
              <w:outlineLvl w:val="0"/>
            </w:pPr>
            <w:r>
              <w:t>Longford Village Hall COVID 19 Risk Assessment</w:t>
            </w:r>
          </w:p>
        </w:tc>
        <w:tc>
          <w:tcPr>
            <w:tcW w:w="656" w:type="dxa"/>
          </w:tcPr>
          <w:p w14:paraId="2CF81753" w14:textId="77777777" w:rsidR="006913CC" w:rsidRDefault="006913CC" w:rsidP="63B34117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50" w:type="dxa"/>
          </w:tcPr>
          <w:p w14:paraId="44A38705" w14:textId="44629374" w:rsidR="006913CC" w:rsidRDefault="006913CC" w:rsidP="006913CC">
            <w:pPr>
              <w:pStyle w:val="NoSpacing"/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BFB078" wp14:editId="046B77DD">
                  <wp:extent cx="1482464" cy="895254"/>
                  <wp:effectExtent l="0" t="0" r="381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96" cy="9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8595E" w14:textId="7DEE275C" w:rsidR="00C54251" w:rsidRPr="006913CC" w:rsidRDefault="006913CC">
      <w:pPr>
        <w:rPr>
          <w:rFonts w:cs="Tahoma"/>
        </w:rPr>
      </w:pPr>
      <w:r w:rsidRPr="006913CC">
        <w:rPr>
          <w:rFonts w:cs="Tahoma"/>
        </w:rPr>
        <w:t>T</w:t>
      </w:r>
      <w:r w:rsidR="00274056" w:rsidRPr="006913CC">
        <w:rPr>
          <w:rFonts w:cs="Tahoma"/>
        </w:rPr>
        <w:t xml:space="preserve">his document </w:t>
      </w:r>
      <w:r w:rsidR="00656B96" w:rsidRPr="006913CC">
        <w:rPr>
          <w:rFonts w:cs="Tahoma"/>
        </w:rPr>
        <w:t>is a</w:t>
      </w:r>
      <w:r w:rsidR="007E6B7D" w:rsidRPr="006913CC">
        <w:rPr>
          <w:rFonts w:cs="Tahoma"/>
        </w:rPr>
        <w:t xml:space="preserve"> </w:t>
      </w:r>
      <w:r w:rsidR="007F37F8" w:rsidRPr="006913CC">
        <w:rPr>
          <w:rFonts w:cs="Tahoma"/>
        </w:rPr>
        <w:t>COVID-19</w:t>
      </w:r>
      <w:r w:rsidR="007E6B7D" w:rsidRPr="006913CC">
        <w:rPr>
          <w:rFonts w:cs="Tahoma"/>
        </w:rPr>
        <w:t xml:space="preserve"> risk assessment for </w:t>
      </w:r>
      <w:r>
        <w:rPr>
          <w:rFonts w:cs="Tahoma"/>
        </w:rPr>
        <w:t xml:space="preserve">Longford </w:t>
      </w:r>
      <w:r w:rsidR="00656B96" w:rsidRPr="006913CC">
        <w:rPr>
          <w:rFonts w:cs="Tahoma"/>
        </w:rPr>
        <w:t>Village H</w:t>
      </w:r>
      <w:r w:rsidR="007E6B7D" w:rsidRPr="006913CC">
        <w:rPr>
          <w:rFonts w:cs="Tahoma"/>
        </w:rPr>
        <w:t>all</w:t>
      </w:r>
      <w:r w:rsidR="006D56A7">
        <w:rPr>
          <w:rFonts w:cs="Tahoma"/>
        </w:rPr>
        <w:t xml:space="preserve"> carried out on 23 July 2020</w:t>
      </w:r>
      <w:r w:rsidR="007E6B7D" w:rsidRPr="006913CC">
        <w:rPr>
          <w:rFonts w:cs="Tahoma"/>
        </w:rPr>
        <w:t xml:space="preserve">. </w:t>
      </w:r>
      <w:r w:rsidR="00514ABA" w:rsidRPr="006913CC">
        <w:rPr>
          <w:rFonts w:cs="Tahoma"/>
        </w:rPr>
        <w:t xml:space="preserve"> </w:t>
      </w:r>
    </w:p>
    <w:p w14:paraId="229ABE99" w14:textId="77777777" w:rsidR="006A4EAE" w:rsidRPr="006913CC" w:rsidRDefault="006A4EAE">
      <w:pPr>
        <w:rPr>
          <w:rFonts w:cs="Tahoma"/>
          <w:b/>
          <w:bCs/>
        </w:rPr>
      </w:pPr>
      <w:r w:rsidRPr="006913CC">
        <w:rPr>
          <w:rFonts w:cs="Tahoma"/>
          <w:b/>
          <w:bCs/>
        </w:rPr>
        <w:t xml:space="preserve">Important </w:t>
      </w:r>
      <w:r w:rsidR="00CE5BCE" w:rsidRPr="006913CC">
        <w:rPr>
          <w:rFonts w:cs="Tahoma"/>
          <w:b/>
          <w:bCs/>
        </w:rPr>
        <w:t>Note</w:t>
      </w:r>
      <w:r w:rsidRPr="006913CC">
        <w:rPr>
          <w:rFonts w:cs="Tahoma"/>
          <w:b/>
          <w:bCs/>
        </w:rPr>
        <w:t xml:space="preserve">s: </w:t>
      </w:r>
    </w:p>
    <w:p w14:paraId="5132B9A0" w14:textId="2314F7AC" w:rsidR="00CE5BCE" w:rsidRPr="006913CC" w:rsidRDefault="006A4EAE" w:rsidP="006A4EAE">
      <w:pPr>
        <w:pStyle w:val="ListParagraph"/>
        <w:numPr>
          <w:ilvl w:val="0"/>
          <w:numId w:val="1"/>
        </w:numPr>
        <w:rPr>
          <w:rFonts w:cs="Tahoma"/>
        </w:rPr>
      </w:pPr>
      <w:r w:rsidRPr="006913CC">
        <w:rPr>
          <w:rFonts w:cs="Tahoma"/>
        </w:rPr>
        <w:t xml:space="preserve">The </w:t>
      </w:r>
      <w:r w:rsidR="007F37F8" w:rsidRPr="006913CC">
        <w:rPr>
          <w:rFonts w:cs="Tahoma"/>
        </w:rPr>
        <w:t>COVID-19</w:t>
      </w:r>
      <w:r w:rsidRPr="006913CC">
        <w:rPr>
          <w:rFonts w:cs="Tahoma"/>
        </w:rPr>
        <w:t xml:space="preserve"> Risk Assessment </w:t>
      </w:r>
      <w:r w:rsidR="00CE5BCE" w:rsidRPr="006913CC">
        <w:rPr>
          <w:rFonts w:cs="Tahoma"/>
        </w:rPr>
        <w:t>may need to be updated in the light of any new government advice that may be forthcoming.</w:t>
      </w:r>
      <w:r w:rsidR="001E30DF" w:rsidRPr="006913CC">
        <w:rPr>
          <w:rFonts w:cs="Tahoma"/>
        </w:rPr>
        <w:t xml:space="preserve"> </w:t>
      </w:r>
    </w:p>
    <w:p w14:paraId="3819524D" w14:textId="6A98333E" w:rsidR="006A4EAE" w:rsidRPr="006913CC" w:rsidRDefault="008D72C8" w:rsidP="006A4EAE">
      <w:pPr>
        <w:pStyle w:val="ListParagraph"/>
        <w:numPr>
          <w:ilvl w:val="0"/>
          <w:numId w:val="1"/>
        </w:numPr>
        <w:rPr>
          <w:rFonts w:cs="Tahoma"/>
        </w:rPr>
      </w:pPr>
      <w:r w:rsidRPr="006913CC">
        <w:rPr>
          <w:rFonts w:cs="Tahoma"/>
        </w:rPr>
        <w:t>This docume</w:t>
      </w:r>
      <w:r w:rsidR="006F1972" w:rsidRPr="006913CC">
        <w:rPr>
          <w:rFonts w:cs="Tahoma"/>
        </w:rPr>
        <w:t xml:space="preserve">nt should be read in conjunction with relevant legislation and guidance issued by government and local authorities. </w:t>
      </w:r>
    </w:p>
    <w:p w14:paraId="38A1D86D" w14:textId="5C5D2864" w:rsidR="006913CC" w:rsidRPr="00BE5F3A" w:rsidRDefault="006F1972" w:rsidP="00BE5F3A">
      <w:pPr>
        <w:pStyle w:val="ListParagraph"/>
        <w:numPr>
          <w:ilvl w:val="0"/>
          <w:numId w:val="1"/>
        </w:numPr>
        <w:rPr>
          <w:rFonts w:cs="Tahoma"/>
        </w:rPr>
      </w:pPr>
      <w:r w:rsidRPr="006913CC">
        <w:rPr>
          <w:rFonts w:cs="Tahoma"/>
        </w:rPr>
        <w:t>This d</w:t>
      </w:r>
      <w:r w:rsidR="0058028A" w:rsidRPr="006913CC">
        <w:rPr>
          <w:rFonts w:cs="Tahoma"/>
        </w:rPr>
        <w:t xml:space="preserve">ocument is not intended to be comprehensive and </w:t>
      </w:r>
      <w:r w:rsidR="00656B96" w:rsidRPr="006913CC">
        <w:rPr>
          <w:rFonts w:cs="Tahoma"/>
        </w:rPr>
        <w:t xml:space="preserve">the </w:t>
      </w:r>
      <w:r w:rsidR="006913CC" w:rsidRPr="006913CC">
        <w:rPr>
          <w:rFonts w:cs="Tahoma"/>
        </w:rPr>
        <w:t>Village Hall Committee</w:t>
      </w:r>
      <w:r w:rsidR="0058028A" w:rsidRPr="006913CC">
        <w:rPr>
          <w:rFonts w:cs="Tahoma"/>
        </w:rPr>
        <w:t xml:space="preserve"> cannot be held responsible for any errors or omissions, factual or other</w:t>
      </w:r>
      <w:r w:rsidR="007901EF" w:rsidRPr="006913CC">
        <w:rPr>
          <w:rFonts w:cs="Tahoma"/>
        </w:rPr>
        <w:t>wise, arising from reliance on it. It is not a substitute for independent professional and/or legal advice.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5"/>
        <w:gridCol w:w="3686"/>
        <w:gridCol w:w="3686"/>
        <w:gridCol w:w="1417"/>
        <w:gridCol w:w="1218"/>
      </w:tblGrid>
      <w:tr w:rsidR="002F1D50" w14:paraId="33559FAB" w14:textId="77777777" w:rsidTr="0018433D">
        <w:trPr>
          <w:tblHeader/>
        </w:trPr>
        <w:tc>
          <w:tcPr>
            <w:tcW w:w="1696" w:type="dxa"/>
          </w:tcPr>
          <w:p w14:paraId="448728F6" w14:textId="3366461D" w:rsidR="002F1D50" w:rsidRPr="00BE5F3A" w:rsidRDefault="002F1D50" w:rsidP="002F1D50">
            <w:pPr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BE5F3A">
              <w:rPr>
                <w:rFonts w:cs="Tahoma"/>
                <w:b/>
                <w:bCs/>
                <w:color w:val="000000" w:themeColor="text1"/>
              </w:rPr>
              <w:t xml:space="preserve">Location </w:t>
            </w:r>
            <w:r w:rsidR="0024776D" w:rsidRPr="00BE5F3A">
              <w:rPr>
                <w:rFonts w:cs="Tahoma"/>
                <w:b/>
                <w:bCs/>
                <w:color w:val="000000" w:themeColor="text1"/>
              </w:rPr>
              <w:t>or People at Risk</w:t>
            </w:r>
          </w:p>
        </w:tc>
        <w:tc>
          <w:tcPr>
            <w:tcW w:w="3685" w:type="dxa"/>
          </w:tcPr>
          <w:p w14:paraId="103B3385" w14:textId="4C56C195" w:rsidR="002F1D50" w:rsidRPr="00BE5F3A" w:rsidRDefault="002F1D50" w:rsidP="002F1D50">
            <w:pPr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BE5F3A">
              <w:rPr>
                <w:rFonts w:cs="Tahoma"/>
                <w:b/>
                <w:bCs/>
                <w:color w:val="000000" w:themeColor="text1"/>
              </w:rPr>
              <w:t>Hazard</w:t>
            </w:r>
          </w:p>
        </w:tc>
        <w:tc>
          <w:tcPr>
            <w:tcW w:w="3686" w:type="dxa"/>
          </w:tcPr>
          <w:p w14:paraId="4A343A1A" w14:textId="4EF52630" w:rsidR="002F1D50" w:rsidRPr="00BE5F3A" w:rsidRDefault="002F1D50" w:rsidP="002F1D50">
            <w:pPr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BE5F3A">
              <w:rPr>
                <w:rFonts w:cs="Tahoma"/>
                <w:b/>
                <w:bCs/>
                <w:color w:val="000000" w:themeColor="text1"/>
              </w:rPr>
              <w:t>Actions Taken to Reduce the Risk</w:t>
            </w:r>
          </w:p>
        </w:tc>
        <w:tc>
          <w:tcPr>
            <w:tcW w:w="3686" w:type="dxa"/>
          </w:tcPr>
          <w:p w14:paraId="50A5C78B" w14:textId="04052BD2" w:rsidR="002F1D50" w:rsidRPr="00BE5F3A" w:rsidRDefault="002F1D50" w:rsidP="002F1D50">
            <w:pPr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BE5F3A">
              <w:rPr>
                <w:rFonts w:cs="Tahoma"/>
                <w:b/>
                <w:bCs/>
                <w:color w:val="000000" w:themeColor="text1"/>
              </w:rPr>
              <w:t>Additional Actions Required</w:t>
            </w:r>
          </w:p>
        </w:tc>
        <w:tc>
          <w:tcPr>
            <w:tcW w:w="1417" w:type="dxa"/>
          </w:tcPr>
          <w:p w14:paraId="02E50002" w14:textId="79AD0EC8" w:rsidR="002F1D50" w:rsidRPr="00BE5F3A" w:rsidRDefault="002F1D50" w:rsidP="002F1D50">
            <w:pPr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BE5F3A">
              <w:rPr>
                <w:rFonts w:cs="Tahoma"/>
                <w:b/>
                <w:bCs/>
                <w:color w:val="000000" w:themeColor="text1"/>
              </w:rPr>
              <w:t>Required by</w:t>
            </w:r>
          </w:p>
        </w:tc>
        <w:tc>
          <w:tcPr>
            <w:tcW w:w="1218" w:type="dxa"/>
          </w:tcPr>
          <w:p w14:paraId="263DFE68" w14:textId="1BE647EB" w:rsidR="002F1D50" w:rsidRPr="00BE5F3A" w:rsidRDefault="002F1D50" w:rsidP="002F1D50">
            <w:pPr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BE5F3A">
              <w:rPr>
                <w:rFonts w:cs="Tahoma"/>
                <w:b/>
                <w:bCs/>
                <w:color w:val="000000" w:themeColor="text1"/>
              </w:rPr>
              <w:t>Completed</w:t>
            </w:r>
          </w:p>
        </w:tc>
      </w:tr>
      <w:tr w:rsidR="0024776D" w14:paraId="535E8B73" w14:textId="77777777" w:rsidTr="00F77E2C">
        <w:tc>
          <w:tcPr>
            <w:tcW w:w="1696" w:type="dxa"/>
            <w:vAlign w:val="center"/>
          </w:tcPr>
          <w:p w14:paraId="27B36179" w14:textId="492E5287" w:rsidR="0024776D" w:rsidRPr="00BE5F3A" w:rsidRDefault="0024776D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Infected People coming to the Hall</w:t>
            </w:r>
          </w:p>
        </w:tc>
        <w:tc>
          <w:tcPr>
            <w:tcW w:w="3685" w:type="dxa"/>
            <w:vAlign w:val="center"/>
          </w:tcPr>
          <w:p w14:paraId="27AF3520" w14:textId="01415869" w:rsidR="0024776D" w:rsidRPr="00BE5F3A" w:rsidRDefault="0024776D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 xml:space="preserve">People who are feeling unwell with </w:t>
            </w:r>
            <w:proofErr w:type="spellStart"/>
            <w:r w:rsidRPr="00BE5F3A">
              <w:rPr>
                <w:rFonts w:cs="Tahoma"/>
                <w:color w:val="000000" w:themeColor="text1"/>
              </w:rPr>
              <w:t>Covid</w:t>
            </w:r>
            <w:proofErr w:type="spellEnd"/>
            <w:r w:rsidRPr="00BE5F3A">
              <w:rPr>
                <w:rFonts w:cs="Tahoma"/>
                <w:color w:val="000000" w:themeColor="text1"/>
              </w:rPr>
              <w:t xml:space="preserve"> symptoms coming to the Hall.</w:t>
            </w:r>
          </w:p>
        </w:tc>
        <w:tc>
          <w:tcPr>
            <w:tcW w:w="3686" w:type="dxa"/>
            <w:vAlign w:val="center"/>
          </w:tcPr>
          <w:p w14:paraId="6BDF5E25" w14:textId="77777777" w:rsidR="0024776D" w:rsidRPr="00BE5F3A" w:rsidRDefault="0024776D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 xml:space="preserve">Stay at home guidance if unwell at entrance and in Main Hall. </w:t>
            </w:r>
          </w:p>
          <w:p w14:paraId="44BD6F07" w14:textId="77777777" w:rsidR="0024776D" w:rsidRPr="00BE5F3A" w:rsidRDefault="0024776D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Sanitiser provided at all entrances</w:t>
            </w:r>
          </w:p>
          <w:p w14:paraId="0795E21F" w14:textId="76F9E2FF" w:rsidR="00CC172E" w:rsidRPr="00BE5F3A" w:rsidRDefault="0024776D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Doors and windows open to created ai</w:t>
            </w:r>
            <w:r w:rsidR="00CC172E" w:rsidRPr="00BE5F3A">
              <w:rPr>
                <w:rFonts w:cs="Tahoma"/>
                <w:color w:val="000000" w:themeColor="text1"/>
              </w:rPr>
              <w:t xml:space="preserve">r </w:t>
            </w:r>
            <w:r w:rsidRPr="00BE5F3A">
              <w:rPr>
                <w:rFonts w:cs="Tahoma"/>
                <w:color w:val="000000" w:themeColor="text1"/>
              </w:rPr>
              <w:t>flow</w:t>
            </w:r>
          </w:p>
        </w:tc>
        <w:tc>
          <w:tcPr>
            <w:tcW w:w="3686" w:type="dxa"/>
            <w:vAlign w:val="center"/>
          </w:tcPr>
          <w:p w14:paraId="1C107C68" w14:textId="77777777" w:rsidR="0024776D" w:rsidRPr="00BE5F3A" w:rsidRDefault="0024776D" w:rsidP="00F77E2C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F815DA6" w14:textId="77777777" w:rsidR="0024776D" w:rsidRPr="00BE5F3A" w:rsidRDefault="0024776D" w:rsidP="00F77E2C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14:paraId="60F2882A" w14:textId="77777777" w:rsidR="0024776D" w:rsidRPr="00BE5F3A" w:rsidRDefault="0024776D" w:rsidP="00F77E2C">
            <w:pPr>
              <w:rPr>
                <w:rFonts w:cs="Tahoma"/>
                <w:color w:val="000000" w:themeColor="text1"/>
              </w:rPr>
            </w:pPr>
          </w:p>
        </w:tc>
      </w:tr>
      <w:tr w:rsidR="002F1D50" w14:paraId="5DA3548C" w14:textId="77777777" w:rsidTr="00F77E2C">
        <w:tc>
          <w:tcPr>
            <w:tcW w:w="1696" w:type="dxa"/>
            <w:vAlign w:val="center"/>
          </w:tcPr>
          <w:p w14:paraId="76DB4353" w14:textId="2451D8EA" w:rsidR="002F1D50" w:rsidRPr="00BE5F3A" w:rsidRDefault="0024776D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Contractors, volunteers and users carrying out normal activities, maintenance and deep cleaning.</w:t>
            </w:r>
          </w:p>
        </w:tc>
        <w:tc>
          <w:tcPr>
            <w:tcW w:w="3685" w:type="dxa"/>
            <w:vAlign w:val="center"/>
          </w:tcPr>
          <w:p w14:paraId="54B2D00C" w14:textId="5B9052DF" w:rsidR="002F1D50" w:rsidRPr="00BE5F3A" w:rsidRDefault="0024776D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Touching or cleaning surfaces that have the virus on them.</w:t>
            </w:r>
          </w:p>
        </w:tc>
        <w:tc>
          <w:tcPr>
            <w:tcW w:w="3686" w:type="dxa"/>
            <w:vAlign w:val="center"/>
          </w:tcPr>
          <w:p w14:paraId="41E3F445" w14:textId="78F71692" w:rsidR="002F1D50" w:rsidRPr="00BE5F3A" w:rsidRDefault="00CC172E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 xml:space="preserve">Volunteers provided with PPE for normal work and deep cleaning. </w:t>
            </w:r>
          </w:p>
          <w:p w14:paraId="3A29CD7C" w14:textId="2D58422F" w:rsidR="00CC172E" w:rsidRPr="00BE5F3A" w:rsidRDefault="00CC172E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 xml:space="preserve">Public Health England guidance provided for deep cleaning. </w:t>
            </w:r>
          </w:p>
          <w:p w14:paraId="274A6089" w14:textId="77777777" w:rsidR="00CC172E" w:rsidRPr="00BE5F3A" w:rsidRDefault="00CC172E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Contractors to provide their own PPE.</w:t>
            </w:r>
          </w:p>
          <w:p w14:paraId="4449455F" w14:textId="5C630A8E" w:rsidR="00CC172E" w:rsidRPr="00BE5F3A" w:rsidRDefault="00CC172E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Regular cleaning of often touched surfaces</w:t>
            </w:r>
          </w:p>
          <w:p w14:paraId="5E98CCB7" w14:textId="1AF8D795" w:rsidR="00CC172E" w:rsidRPr="00BE5F3A" w:rsidRDefault="00CC172E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 xml:space="preserve">Cleaning materials provided by the Village Hall for our own cleaning, </w:t>
            </w:r>
            <w:proofErr w:type="spellStart"/>
            <w:r w:rsidRPr="00BE5F3A">
              <w:rPr>
                <w:rFonts w:cs="Tahoma"/>
                <w:color w:val="000000" w:themeColor="text1"/>
              </w:rPr>
              <w:t>usrs</w:t>
            </w:r>
            <w:proofErr w:type="spellEnd"/>
            <w:r w:rsidRPr="00BE5F3A">
              <w:rPr>
                <w:rFonts w:cs="Tahoma"/>
                <w:color w:val="000000" w:themeColor="text1"/>
              </w:rPr>
              <w:t xml:space="preserve"> to provide cleaning materials for their activity.</w:t>
            </w:r>
          </w:p>
          <w:p w14:paraId="6AE430CD" w14:textId="6877501D" w:rsidR="00CC172E" w:rsidRPr="00BE5F3A" w:rsidRDefault="00CC172E" w:rsidP="00F77E2C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4F311D83" w14:textId="78A1C039" w:rsidR="002F1D50" w:rsidRPr="00BE5F3A" w:rsidRDefault="00CC172E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Obtain PHE deep cleaning guidance.</w:t>
            </w:r>
          </w:p>
        </w:tc>
        <w:tc>
          <w:tcPr>
            <w:tcW w:w="1417" w:type="dxa"/>
            <w:vAlign w:val="center"/>
          </w:tcPr>
          <w:p w14:paraId="2A45F9F1" w14:textId="37F4910C" w:rsidR="002F1D50" w:rsidRPr="00BE5F3A" w:rsidRDefault="006D56A7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Opening date</w:t>
            </w:r>
          </w:p>
        </w:tc>
        <w:tc>
          <w:tcPr>
            <w:tcW w:w="1218" w:type="dxa"/>
            <w:vAlign w:val="center"/>
          </w:tcPr>
          <w:p w14:paraId="599253BD" w14:textId="77777777" w:rsidR="002F1D50" w:rsidRPr="00BE5F3A" w:rsidRDefault="002F1D50" w:rsidP="00F77E2C">
            <w:pPr>
              <w:rPr>
                <w:rFonts w:cs="Tahoma"/>
                <w:color w:val="000000" w:themeColor="text1"/>
              </w:rPr>
            </w:pPr>
          </w:p>
        </w:tc>
      </w:tr>
      <w:tr w:rsidR="00CC172E" w14:paraId="7C3BFF9C" w14:textId="77777777" w:rsidTr="00F77E2C">
        <w:tc>
          <w:tcPr>
            <w:tcW w:w="1696" w:type="dxa"/>
            <w:vAlign w:val="center"/>
          </w:tcPr>
          <w:p w14:paraId="77B8219A" w14:textId="7CECE695" w:rsidR="00CC172E" w:rsidRPr="00BE5F3A" w:rsidRDefault="00CC172E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lastRenderedPageBreak/>
              <w:t xml:space="preserve">Vulnerable people </w:t>
            </w:r>
          </w:p>
        </w:tc>
        <w:tc>
          <w:tcPr>
            <w:tcW w:w="3685" w:type="dxa"/>
            <w:vAlign w:val="center"/>
          </w:tcPr>
          <w:p w14:paraId="6DEDFB57" w14:textId="0ED73C47" w:rsidR="00CC172E" w:rsidRPr="00BE5F3A" w:rsidRDefault="00CC172E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 xml:space="preserve">Vulnerable volunteers and users (those over 70 or with an underlying health condition) may come into contact with the virus through contamination or contact with someone with the virus. </w:t>
            </w:r>
          </w:p>
        </w:tc>
        <w:tc>
          <w:tcPr>
            <w:tcW w:w="3686" w:type="dxa"/>
            <w:vAlign w:val="center"/>
          </w:tcPr>
          <w:p w14:paraId="273DA637" w14:textId="77777777" w:rsidR="00CC172E" w:rsidRPr="00BE5F3A" w:rsidRDefault="00CC172E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 xml:space="preserve">Volunteers and users in the vulnerable category </w:t>
            </w:r>
            <w:r w:rsidR="0018433D" w:rsidRPr="00BE5F3A">
              <w:rPr>
                <w:rFonts w:cs="Tahoma"/>
                <w:color w:val="000000" w:themeColor="text1"/>
              </w:rPr>
              <w:t>are advised not to attend the Hall for the time being.</w:t>
            </w:r>
          </w:p>
          <w:p w14:paraId="5DD0361C" w14:textId="2BDB176A" w:rsidR="0018433D" w:rsidRPr="00BE5F3A" w:rsidRDefault="0018433D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 xml:space="preserve">If you are vulnerable discuss what </w:t>
            </w:r>
            <w:proofErr w:type="gramStart"/>
            <w:r w:rsidRPr="00BE5F3A">
              <w:rPr>
                <w:rFonts w:cs="Tahoma"/>
                <w:color w:val="000000" w:themeColor="text1"/>
              </w:rPr>
              <w:t>PPE</w:t>
            </w:r>
            <w:proofErr w:type="gramEnd"/>
            <w:r w:rsidRPr="00BE5F3A">
              <w:rPr>
                <w:rFonts w:cs="Tahoma"/>
                <w:color w:val="000000" w:themeColor="text1"/>
              </w:rPr>
              <w:t xml:space="preserve"> you may require if you do wish to assist.</w:t>
            </w:r>
          </w:p>
        </w:tc>
        <w:tc>
          <w:tcPr>
            <w:tcW w:w="3686" w:type="dxa"/>
            <w:vAlign w:val="center"/>
          </w:tcPr>
          <w:p w14:paraId="17B8B39B" w14:textId="582AED65" w:rsidR="00CC172E" w:rsidRPr="00BE5F3A" w:rsidRDefault="0018433D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Follow up with Volunteers to ensure they are comfortable with the arrangements, if required.</w:t>
            </w:r>
          </w:p>
        </w:tc>
        <w:tc>
          <w:tcPr>
            <w:tcW w:w="1417" w:type="dxa"/>
            <w:vAlign w:val="center"/>
          </w:tcPr>
          <w:p w14:paraId="23CEF636" w14:textId="1136E8E0" w:rsidR="00CC172E" w:rsidRPr="00BE5F3A" w:rsidRDefault="0018433D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Ongoing</w:t>
            </w:r>
          </w:p>
        </w:tc>
        <w:tc>
          <w:tcPr>
            <w:tcW w:w="1218" w:type="dxa"/>
            <w:vAlign w:val="center"/>
          </w:tcPr>
          <w:p w14:paraId="55C8323C" w14:textId="24F6A1AB" w:rsidR="00CC172E" w:rsidRPr="00BE5F3A" w:rsidRDefault="0018433D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N/A</w:t>
            </w:r>
          </w:p>
        </w:tc>
      </w:tr>
      <w:tr w:rsidR="0018433D" w14:paraId="706774BA" w14:textId="77777777" w:rsidTr="00F77E2C">
        <w:tc>
          <w:tcPr>
            <w:tcW w:w="1696" w:type="dxa"/>
            <w:vMerge w:val="restart"/>
            <w:vAlign w:val="center"/>
          </w:tcPr>
          <w:p w14:paraId="316FCD6E" w14:textId="013D7A9C" w:rsidR="0018433D" w:rsidRPr="00BE5F3A" w:rsidRDefault="0018433D" w:rsidP="0018433D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Car Park, paths and exterior areas</w:t>
            </w:r>
          </w:p>
        </w:tc>
        <w:tc>
          <w:tcPr>
            <w:tcW w:w="3685" w:type="dxa"/>
            <w:vAlign w:val="center"/>
          </w:tcPr>
          <w:p w14:paraId="2928AFC8" w14:textId="47FD9900" w:rsidR="0018433D" w:rsidRPr="00BE5F3A" w:rsidRDefault="0018433D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Social distancing not being observed as people congregate before entering the Hall.</w:t>
            </w:r>
          </w:p>
        </w:tc>
        <w:tc>
          <w:tcPr>
            <w:tcW w:w="3686" w:type="dxa"/>
            <w:vAlign w:val="center"/>
          </w:tcPr>
          <w:p w14:paraId="18EC6131" w14:textId="000A832B" w:rsidR="0018433D" w:rsidRPr="00BE5F3A" w:rsidRDefault="0018433D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Encourage social distancing when waiting to enter the building.</w:t>
            </w:r>
          </w:p>
        </w:tc>
        <w:tc>
          <w:tcPr>
            <w:tcW w:w="3686" w:type="dxa"/>
            <w:vAlign w:val="center"/>
          </w:tcPr>
          <w:p w14:paraId="3F59423F" w14:textId="77777777" w:rsidR="0018433D" w:rsidRPr="00BE5F3A" w:rsidRDefault="0018433D" w:rsidP="00F77E2C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E4F37E0" w14:textId="77777777" w:rsidR="0018433D" w:rsidRPr="00BE5F3A" w:rsidRDefault="0018433D" w:rsidP="00F77E2C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14:paraId="201F6B63" w14:textId="77777777" w:rsidR="0018433D" w:rsidRPr="00BE5F3A" w:rsidRDefault="0018433D" w:rsidP="00F77E2C">
            <w:pPr>
              <w:rPr>
                <w:rFonts w:cs="Tahoma"/>
                <w:color w:val="000000" w:themeColor="text1"/>
              </w:rPr>
            </w:pPr>
          </w:p>
        </w:tc>
      </w:tr>
      <w:tr w:rsidR="0018433D" w14:paraId="403D473B" w14:textId="77777777" w:rsidTr="00F77E2C">
        <w:tc>
          <w:tcPr>
            <w:tcW w:w="1696" w:type="dxa"/>
            <w:vMerge/>
          </w:tcPr>
          <w:p w14:paraId="296E26D8" w14:textId="77777777" w:rsidR="0018433D" w:rsidRPr="00BE5F3A" w:rsidRDefault="0018433D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14:paraId="01D4F8FA" w14:textId="61CAD967" w:rsidR="0018433D" w:rsidRPr="00BE5F3A" w:rsidRDefault="0018433D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Dropped Litter e.g. tissues</w:t>
            </w:r>
          </w:p>
        </w:tc>
        <w:tc>
          <w:tcPr>
            <w:tcW w:w="3686" w:type="dxa"/>
            <w:vAlign w:val="center"/>
          </w:tcPr>
          <w:p w14:paraId="62602D64" w14:textId="475AC974" w:rsidR="0018433D" w:rsidRPr="00BE5F3A" w:rsidRDefault="0018433D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Users and Volunteers to check outside areas for potentially contaminated rubbish. Wear PPE to remove.</w:t>
            </w:r>
          </w:p>
        </w:tc>
        <w:tc>
          <w:tcPr>
            <w:tcW w:w="3686" w:type="dxa"/>
            <w:vAlign w:val="center"/>
          </w:tcPr>
          <w:p w14:paraId="1EBA335E" w14:textId="77777777" w:rsidR="0018433D" w:rsidRPr="00BE5F3A" w:rsidRDefault="0018433D" w:rsidP="00F77E2C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851660D" w14:textId="77777777" w:rsidR="0018433D" w:rsidRPr="00BE5F3A" w:rsidRDefault="0018433D" w:rsidP="00F77E2C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14:paraId="15C4F6D0" w14:textId="77777777" w:rsidR="0018433D" w:rsidRPr="00BE5F3A" w:rsidRDefault="0018433D" w:rsidP="00F77E2C">
            <w:pPr>
              <w:rPr>
                <w:rFonts w:cs="Tahoma"/>
                <w:color w:val="000000" w:themeColor="text1"/>
              </w:rPr>
            </w:pPr>
          </w:p>
        </w:tc>
      </w:tr>
      <w:tr w:rsidR="0018433D" w14:paraId="37E7BE6C" w14:textId="77777777" w:rsidTr="00F77E2C">
        <w:tc>
          <w:tcPr>
            <w:tcW w:w="1696" w:type="dxa"/>
            <w:vAlign w:val="center"/>
          </w:tcPr>
          <w:p w14:paraId="5D7BBCFC" w14:textId="1B7B4135" w:rsidR="0018433D" w:rsidRPr="00BE5F3A" w:rsidRDefault="0018433D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Pinch Points</w:t>
            </w:r>
          </w:p>
        </w:tc>
        <w:tc>
          <w:tcPr>
            <w:tcW w:w="3685" w:type="dxa"/>
            <w:vAlign w:val="center"/>
          </w:tcPr>
          <w:p w14:paraId="6F0E0734" w14:textId="2965B167" w:rsidR="0018433D" w:rsidRPr="00BE5F3A" w:rsidRDefault="0018433D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The entrances to the building and main Hall are narrow and door handles and light switches are in regular use.</w:t>
            </w:r>
          </w:p>
        </w:tc>
        <w:tc>
          <w:tcPr>
            <w:tcW w:w="3686" w:type="dxa"/>
            <w:vAlign w:val="center"/>
          </w:tcPr>
          <w:p w14:paraId="7EDA95B6" w14:textId="785AEF6E" w:rsidR="0018433D" w:rsidRPr="00BE5F3A" w:rsidRDefault="0018433D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Create a one-way system to prevent back and forth movement.</w:t>
            </w:r>
          </w:p>
          <w:p w14:paraId="2204AA31" w14:textId="77777777" w:rsidR="0018433D" w:rsidRPr="00BE5F3A" w:rsidRDefault="0018433D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Door handles and light switches to be cleaned regularly.</w:t>
            </w:r>
          </w:p>
          <w:p w14:paraId="60BB6F15" w14:textId="77777777" w:rsidR="0018433D" w:rsidRPr="00BE5F3A" w:rsidRDefault="0018433D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Prop/wedge doors open to prevent people touching the handles.</w:t>
            </w:r>
          </w:p>
          <w:p w14:paraId="0837592B" w14:textId="3302459A" w:rsidR="0018433D" w:rsidRPr="00BE5F3A" w:rsidRDefault="0018433D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One person to switch lights on/off during use and clean the switch before leaving.</w:t>
            </w:r>
          </w:p>
        </w:tc>
        <w:tc>
          <w:tcPr>
            <w:tcW w:w="3686" w:type="dxa"/>
            <w:vAlign w:val="center"/>
          </w:tcPr>
          <w:p w14:paraId="4E648316" w14:textId="77777777" w:rsidR="0018433D" w:rsidRPr="00BE5F3A" w:rsidRDefault="0018433D" w:rsidP="00F77E2C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105D33D" w14:textId="77777777" w:rsidR="0018433D" w:rsidRPr="00BE5F3A" w:rsidRDefault="0018433D" w:rsidP="00F77E2C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14:paraId="57858262" w14:textId="77777777" w:rsidR="0018433D" w:rsidRPr="00BE5F3A" w:rsidRDefault="0018433D" w:rsidP="00F77E2C">
            <w:pPr>
              <w:rPr>
                <w:rFonts w:cs="Tahoma"/>
                <w:color w:val="000000" w:themeColor="text1"/>
              </w:rPr>
            </w:pPr>
          </w:p>
        </w:tc>
      </w:tr>
      <w:tr w:rsidR="00F77E2C" w14:paraId="758C66E9" w14:textId="77777777" w:rsidTr="00F77E2C">
        <w:tc>
          <w:tcPr>
            <w:tcW w:w="1696" w:type="dxa"/>
            <w:vMerge w:val="restart"/>
            <w:vAlign w:val="center"/>
          </w:tcPr>
          <w:p w14:paraId="0AB057BE" w14:textId="7C75CC29" w:rsidR="00F77E2C" w:rsidRPr="00BE5F3A" w:rsidRDefault="00F77E2C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Main Hall</w:t>
            </w:r>
          </w:p>
        </w:tc>
        <w:tc>
          <w:tcPr>
            <w:tcW w:w="3685" w:type="dxa"/>
            <w:vAlign w:val="center"/>
          </w:tcPr>
          <w:p w14:paraId="2A22BBF6" w14:textId="610B05FE" w:rsidR="00F77E2C" w:rsidRPr="00BE5F3A" w:rsidRDefault="00F77E2C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Door handles, light switches window catches and other equipment used.</w:t>
            </w:r>
          </w:p>
        </w:tc>
        <w:tc>
          <w:tcPr>
            <w:tcW w:w="3686" w:type="dxa"/>
            <w:vAlign w:val="center"/>
          </w:tcPr>
          <w:p w14:paraId="0AC2F305" w14:textId="730A4D4A" w:rsidR="00F77E2C" w:rsidRPr="00BE5F3A" w:rsidRDefault="00F77E2C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Door handles, tables and light switches etc. to be cleaned regularly.</w:t>
            </w:r>
          </w:p>
          <w:p w14:paraId="73F1BF9C" w14:textId="77777777" w:rsidR="00F77E2C" w:rsidRPr="00BE5F3A" w:rsidRDefault="00F77E2C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Prop/wedge doors open to prevent people touching the handles.</w:t>
            </w:r>
          </w:p>
          <w:p w14:paraId="11919F17" w14:textId="1C50B7BD" w:rsidR="00F77E2C" w:rsidRPr="00BE5F3A" w:rsidRDefault="00F77E2C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One person to switch lights on/off during use and clean the switch before leaving.</w:t>
            </w:r>
          </w:p>
        </w:tc>
        <w:tc>
          <w:tcPr>
            <w:tcW w:w="3686" w:type="dxa"/>
            <w:vAlign w:val="center"/>
          </w:tcPr>
          <w:p w14:paraId="1A90FD37" w14:textId="77777777" w:rsidR="00F77E2C" w:rsidRPr="00BE5F3A" w:rsidRDefault="00F77E2C" w:rsidP="00F77E2C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74EE1E0" w14:textId="77777777" w:rsidR="00F77E2C" w:rsidRPr="00BE5F3A" w:rsidRDefault="00F77E2C" w:rsidP="00F77E2C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14:paraId="383C1F60" w14:textId="77777777" w:rsidR="00F77E2C" w:rsidRPr="00BE5F3A" w:rsidRDefault="00F77E2C" w:rsidP="00F77E2C">
            <w:pPr>
              <w:rPr>
                <w:rFonts w:cs="Tahoma"/>
                <w:color w:val="000000" w:themeColor="text1"/>
              </w:rPr>
            </w:pPr>
          </w:p>
        </w:tc>
      </w:tr>
      <w:tr w:rsidR="00F77E2C" w14:paraId="70AA8C26" w14:textId="77777777" w:rsidTr="00F77E2C">
        <w:tc>
          <w:tcPr>
            <w:tcW w:w="1696" w:type="dxa"/>
            <w:vMerge/>
          </w:tcPr>
          <w:p w14:paraId="7E751772" w14:textId="77777777" w:rsidR="00F77E2C" w:rsidRPr="00BE5F3A" w:rsidRDefault="00F77E2C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14:paraId="6D1174E3" w14:textId="763C7297" w:rsidR="00F77E2C" w:rsidRPr="00BE5F3A" w:rsidRDefault="00F77E2C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Contamination of fabric chairs and curtains</w:t>
            </w:r>
          </w:p>
        </w:tc>
        <w:tc>
          <w:tcPr>
            <w:tcW w:w="3686" w:type="dxa"/>
            <w:vAlign w:val="center"/>
          </w:tcPr>
          <w:p w14:paraId="3A9205DB" w14:textId="77777777" w:rsidR="00F77E2C" w:rsidRPr="00BE5F3A" w:rsidRDefault="00F77E2C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Discourage the use of fabric chairs.</w:t>
            </w:r>
          </w:p>
          <w:p w14:paraId="2EF56B06" w14:textId="77777777" w:rsidR="00F77E2C" w:rsidRPr="00BE5F3A" w:rsidRDefault="00F77E2C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lastRenderedPageBreak/>
              <w:t>Where chairs have been used isolate them for 72 hours before re-use.</w:t>
            </w:r>
          </w:p>
          <w:p w14:paraId="51BE07B3" w14:textId="22A41643" w:rsidR="00F77E2C" w:rsidRPr="00BE5F3A" w:rsidRDefault="00F77E2C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Curtains to be opened and closed by one person. Wear PPE or sanitise hands once done.</w:t>
            </w:r>
          </w:p>
        </w:tc>
        <w:tc>
          <w:tcPr>
            <w:tcW w:w="3686" w:type="dxa"/>
            <w:vAlign w:val="center"/>
          </w:tcPr>
          <w:p w14:paraId="023A32C6" w14:textId="73F06949" w:rsidR="00F77E2C" w:rsidRPr="00BE5F3A" w:rsidRDefault="00F77E2C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lastRenderedPageBreak/>
              <w:t xml:space="preserve">Find a sanitising product that does not wet the fabric too much. This may </w:t>
            </w:r>
            <w:r w:rsidRPr="00BE5F3A">
              <w:rPr>
                <w:rFonts w:cs="Tahoma"/>
                <w:color w:val="000000" w:themeColor="text1"/>
              </w:rPr>
              <w:lastRenderedPageBreak/>
              <w:t>enable more frequent use of the chairs.</w:t>
            </w:r>
          </w:p>
        </w:tc>
        <w:tc>
          <w:tcPr>
            <w:tcW w:w="1417" w:type="dxa"/>
            <w:vAlign w:val="center"/>
          </w:tcPr>
          <w:p w14:paraId="0DBA9A1E" w14:textId="6A65C748" w:rsidR="00F77E2C" w:rsidRPr="00BE5F3A" w:rsidRDefault="006D56A7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lastRenderedPageBreak/>
              <w:t>Opening Date</w:t>
            </w:r>
          </w:p>
        </w:tc>
        <w:tc>
          <w:tcPr>
            <w:tcW w:w="1218" w:type="dxa"/>
            <w:vAlign w:val="center"/>
          </w:tcPr>
          <w:p w14:paraId="4AB72F9E" w14:textId="77777777" w:rsidR="00F77E2C" w:rsidRPr="00BE5F3A" w:rsidRDefault="00F77E2C" w:rsidP="00F77E2C">
            <w:pPr>
              <w:rPr>
                <w:rFonts w:cs="Tahoma"/>
                <w:color w:val="000000" w:themeColor="text1"/>
              </w:rPr>
            </w:pPr>
          </w:p>
        </w:tc>
      </w:tr>
      <w:tr w:rsidR="00B33AD9" w14:paraId="7ECD563C" w14:textId="77777777" w:rsidTr="00B33AD9">
        <w:tc>
          <w:tcPr>
            <w:tcW w:w="1696" w:type="dxa"/>
            <w:vAlign w:val="center"/>
          </w:tcPr>
          <w:p w14:paraId="040E8B07" w14:textId="210B4A39" w:rsidR="00B33AD9" w:rsidRPr="00BE5F3A" w:rsidRDefault="00B33AD9" w:rsidP="00B33AD9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Kitchen</w:t>
            </w:r>
          </w:p>
        </w:tc>
        <w:tc>
          <w:tcPr>
            <w:tcW w:w="3685" w:type="dxa"/>
            <w:vAlign w:val="center"/>
          </w:tcPr>
          <w:p w14:paraId="3CF82CD0" w14:textId="39C7BD00" w:rsidR="00B33AD9" w:rsidRPr="00BE5F3A" w:rsidRDefault="00B33AD9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Social distancing more difficult</w:t>
            </w:r>
          </w:p>
        </w:tc>
        <w:tc>
          <w:tcPr>
            <w:tcW w:w="3686" w:type="dxa"/>
            <w:vAlign w:val="center"/>
          </w:tcPr>
          <w:p w14:paraId="3AFA1D02" w14:textId="17B417FC" w:rsidR="00B33AD9" w:rsidRPr="00BE5F3A" w:rsidRDefault="00B33AD9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Users to control number of people using the kitchen at any time.</w:t>
            </w:r>
          </w:p>
          <w:p w14:paraId="7308E1FB" w14:textId="4007F0AA" w:rsidR="00B33AD9" w:rsidRPr="00BE5F3A" w:rsidRDefault="00B33AD9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Provide hand sanitiser, soap and paper towels.</w:t>
            </w:r>
          </w:p>
          <w:p w14:paraId="17DBF3EB" w14:textId="3118990B" w:rsidR="00B33AD9" w:rsidRPr="00BE5F3A" w:rsidRDefault="00B33AD9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Ask users to bring their own drinks and food.</w:t>
            </w:r>
          </w:p>
        </w:tc>
        <w:tc>
          <w:tcPr>
            <w:tcW w:w="3686" w:type="dxa"/>
            <w:vAlign w:val="center"/>
          </w:tcPr>
          <w:p w14:paraId="6C29355E" w14:textId="3373405E" w:rsidR="00B33AD9" w:rsidRPr="00BE5F3A" w:rsidRDefault="00B33AD9" w:rsidP="00B33AD9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Consider banning the use of the kitchen other than to access and use cleaning materials.</w:t>
            </w:r>
          </w:p>
        </w:tc>
        <w:tc>
          <w:tcPr>
            <w:tcW w:w="1417" w:type="dxa"/>
            <w:vAlign w:val="center"/>
          </w:tcPr>
          <w:p w14:paraId="03F13D6E" w14:textId="3997C9AE" w:rsidR="00B33AD9" w:rsidRPr="00BE5F3A" w:rsidRDefault="00BE5F3A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Opening date</w:t>
            </w:r>
          </w:p>
        </w:tc>
        <w:tc>
          <w:tcPr>
            <w:tcW w:w="1218" w:type="dxa"/>
            <w:vAlign w:val="center"/>
          </w:tcPr>
          <w:p w14:paraId="58CE5630" w14:textId="77777777" w:rsidR="00B33AD9" w:rsidRPr="00BE5F3A" w:rsidRDefault="00B33AD9" w:rsidP="00F77E2C">
            <w:pPr>
              <w:rPr>
                <w:rFonts w:cs="Tahoma"/>
                <w:color w:val="000000" w:themeColor="text1"/>
              </w:rPr>
            </w:pPr>
          </w:p>
        </w:tc>
      </w:tr>
      <w:tr w:rsidR="00B33AD9" w14:paraId="067A5C31" w14:textId="77777777" w:rsidTr="00B33AD9">
        <w:tc>
          <w:tcPr>
            <w:tcW w:w="1696" w:type="dxa"/>
            <w:vMerge w:val="restart"/>
            <w:vAlign w:val="center"/>
          </w:tcPr>
          <w:p w14:paraId="708A20C0" w14:textId="620E6F01" w:rsidR="00B33AD9" w:rsidRPr="00BE5F3A" w:rsidRDefault="00B33AD9" w:rsidP="00B33AD9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Kitchen (Cont’d)</w:t>
            </w:r>
          </w:p>
        </w:tc>
        <w:tc>
          <w:tcPr>
            <w:tcW w:w="3685" w:type="dxa"/>
            <w:vAlign w:val="center"/>
          </w:tcPr>
          <w:p w14:paraId="7E174C19" w14:textId="48DAB4BF" w:rsidR="00B33AD9" w:rsidRPr="00BE5F3A" w:rsidRDefault="00B33AD9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Appliances and surfaces in use need regular cleaning</w:t>
            </w:r>
          </w:p>
        </w:tc>
        <w:tc>
          <w:tcPr>
            <w:tcW w:w="3686" w:type="dxa"/>
            <w:vAlign w:val="center"/>
          </w:tcPr>
          <w:p w14:paraId="6C496BC2" w14:textId="77777777" w:rsidR="00B33AD9" w:rsidRPr="00BE5F3A" w:rsidRDefault="00B33AD9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Users to clean before and after use using their own cleaning materials.</w:t>
            </w:r>
          </w:p>
          <w:p w14:paraId="5006CB53" w14:textId="77777777" w:rsidR="00B33AD9" w:rsidRPr="00BE5F3A" w:rsidRDefault="00B33AD9" w:rsidP="00B33AD9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Provide hand sanitiser, soap and paper towels.</w:t>
            </w:r>
          </w:p>
          <w:p w14:paraId="5ECF6014" w14:textId="2FB30CBD" w:rsidR="00B33AD9" w:rsidRPr="00BE5F3A" w:rsidRDefault="00B33AD9" w:rsidP="00B33AD9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Ask users to bring their own drinks and food.</w:t>
            </w:r>
          </w:p>
        </w:tc>
        <w:tc>
          <w:tcPr>
            <w:tcW w:w="3686" w:type="dxa"/>
            <w:vAlign w:val="center"/>
          </w:tcPr>
          <w:p w14:paraId="54A5C8FD" w14:textId="2F8B40EA" w:rsidR="00B33AD9" w:rsidRPr="00BE5F3A" w:rsidRDefault="00B33AD9" w:rsidP="00B33AD9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Consider banning the use of the kitchen other than to access and use cleaning materials.</w:t>
            </w:r>
          </w:p>
        </w:tc>
        <w:tc>
          <w:tcPr>
            <w:tcW w:w="1417" w:type="dxa"/>
            <w:vAlign w:val="center"/>
          </w:tcPr>
          <w:p w14:paraId="771C770F" w14:textId="4C3A7962" w:rsidR="00B33AD9" w:rsidRPr="00BE5F3A" w:rsidRDefault="006D56A7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Opening Date</w:t>
            </w:r>
          </w:p>
        </w:tc>
        <w:tc>
          <w:tcPr>
            <w:tcW w:w="1218" w:type="dxa"/>
            <w:vAlign w:val="center"/>
          </w:tcPr>
          <w:p w14:paraId="1A1082E5" w14:textId="77777777" w:rsidR="00B33AD9" w:rsidRPr="00BE5F3A" w:rsidRDefault="00B33AD9" w:rsidP="00F77E2C">
            <w:pPr>
              <w:rPr>
                <w:rFonts w:cs="Tahoma"/>
                <w:color w:val="000000" w:themeColor="text1"/>
              </w:rPr>
            </w:pPr>
          </w:p>
        </w:tc>
      </w:tr>
      <w:tr w:rsidR="00B33AD9" w14:paraId="3D3EA883" w14:textId="77777777" w:rsidTr="00B33AD9">
        <w:tc>
          <w:tcPr>
            <w:tcW w:w="1696" w:type="dxa"/>
            <w:vMerge/>
            <w:vAlign w:val="center"/>
          </w:tcPr>
          <w:p w14:paraId="3F492D87" w14:textId="77777777" w:rsidR="00B33AD9" w:rsidRPr="00BE5F3A" w:rsidRDefault="00B33AD9" w:rsidP="00B33AD9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14:paraId="75647AB1" w14:textId="009CE2D5" w:rsidR="00B33AD9" w:rsidRPr="00BE5F3A" w:rsidRDefault="00B33AD9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Contaminated waste</w:t>
            </w:r>
          </w:p>
        </w:tc>
        <w:tc>
          <w:tcPr>
            <w:tcW w:w="3686" w:type="dxa"/>
            <w:vAlign w:val="center"/>
          </w:tcPr>
          <w:p w14:paraId="2AC3D2A9" w14:textId="16172E3C" w:rsidR="00B33AD9" w:rsidRPr="00BE5F3A" w:rsidRDefault="00B33AD9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Users to bag and remove their own rubbish and dispose of it in the bin.</w:t>
            </w:r>
          </w:p>
        </w:tc>
        <w:tc>
          <w:tcPr>
            <w:tcW w:w="3686" w:type="dxa"/>
            <w:vAlign w:val="center"/>
          </w:tcPr>
          <w:p w14:paraId="357568B3" w14:textId="77777777" w:rsidR="00B33AD9" w:rsidRPr="00BE5F3A" w:rsidRDefault="00B33AD9" w:rsidP="00B33AD9">
            <w:pPr>
              <w:spacing w:after="120"/>
              <w:rPr>
                <w:rFonts w:cs="Tahom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43E638E" w14:textId="77777777" w:rsidR="00B33AD9" w:rsidRPr="00BE5F3A" w:rsidRDefault="00B33AD9" w:rsidP="00F77E2C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14:paraId="187E3833" w14:textId="77777777" w:rsidR="00B33AD9" w:rsidRPr="00BE5F3A" w:rsidRDefault="00B33AD9" w:rsidP="00F77E2C">
            <w:pPr>
              <w:rPr>
                <w:rFonts w:cs="Tahoma"/>
                <w:color w:val="000000" w:themeColor="text1"/>
              </w:rPr>
            </w:pPr>
          </w:p>
        </w:tc>
      </w:tr>
      <w:tr w:rsidR="00B33AD9" w14:paraId="092DBA4E" w14:textId="77777777" w:rsidTr="00B33AD9">
        <w:tc>
          <w:tcPr>
            <w:tcW w:w="1696" w:type="dxa"/>
            <w:vAlign w:val="center"/>
          </w:tcPr>
          <w:p w14:paraId="19D25C2C" w14:textId="57E21EAB" w:rsidR="00B33AD9" w:rsidRPr="00BE5F3A" w:rsidRDefault="006D56A7" w:rsidP="00B33AD9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Toilets</w:t>
            </w:r>
          </w:p>
        </w:tc>
        <w:tc>
          <w:tcPr>
            <w:tcW w:w="3685" w:type="dxa"/>
            <w:vAlign w:val="center"/>
          </w:tcPr>
          <w:p w14:paraId="3626CD0A" w14:textId="2BE67AFC" w:rsidR="00B33AD9" w:rsidRPr="00BE5F3A" w:rsidRDefault="006D56A7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Social distancing difficult</w:t>
            </w:r>
          </w:p>
        </w:tc>
        <w:tc>
          <w:tcPr>
            <w:tcW w:w="3686" w:type="dxa"/>
            <w:vAlign w:val="center"/>
          </w:tcPr>
          <w:p w14:paraId="2C5FA16F" w14:textId="77777777" w:rsidR="00B33AD9" w:rsidRPr="00BE5F3A" w:rsidRDefault="006D56A7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Reduce the numbers able to access the toilets at any time to one per toilet.</w:t>
            </w:r>
          </w:p>
          <w:p w14:paraId="0994D64C" w14:textId="483F751D" w:rsidR="006D56A7" w:rsidRPr="00BE5F3A" w:rsidRDefault="006D56A7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Use the one-way system to access the toilets.</w:t>
            </w:r>
          </w:p>
        </w:tc>
        <w:tc>
          <w:tcPr>
            <w:tcW w:w="3686" w:type="dxa"/>
            <w:vAlign w:val="center"/>
          </w:tcPr>
          <w:p w14:paraId="2DEDD709" w14:textId="5770E6B6" w:rsidR="00B33AD9" w:rsidRPr="00BE5F3A" w:rsidRDefault="006D56A7" w:rsidP="00B33AD9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Additional signs outside toilets for engaged/free.</w:t>
            </w:r>
          </w:p>
        </w:tc>
        <w:tc>
          <w:tcPr>
            <w:tcW w:w="1417" w:type="dxa"/>
            <w:vAlign w:val="center"/>
          </w:tcPr>
          <w:p w14:paraId="185F3B4E" w14:textId="3A959B45" w:rsidR="00B33AD9" w:rsidRPr="00BE5F3A" w:rsidRDefault="006D56A7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Opening date</w:t>
            </w:r>
          </w:p>
        </w:tc>
        <w:tc>
          <w:tcPr>
            <w:tcW w:w="1218" w:type="dxa"/>
            <w:vAlign w:val="center"/>
          </w:tcPr>
          <w:p w14:paraId="1872DA4F" w14:textId="77777777" w:rsidR="00B33AD9" w:rsidRPr="00BE5F3A" w:rsidRDefault="00B33AD9" w:rsidP="00F77E2C">
            <w:pPr>
              <w:rPr>
                <w:rFonts w:cs="Tahoma"/>
                <w:color w:val="000000" w:themeColor="text1"/>
              </w:rPr>
            </w:pPr>
          </w:p>
        </w:tc>
      </w:tr>
      <w:tr w:rsidR="006D56A7" w14:paraId="71629670" w14:textId="77777777" w:rsidTr="00B33AD9">
        <w:tc>
          <w:tcPr>
            <w:tcW w:w="1696" w:type="dxa"/>
            <w:vAlign w:val="center"/>
          </w:tcPr>
          <w:p w14:paraId="2D59C0B7" w14:textId="77777777" w:rsidR="006D56A7" w:rsidRPr="00BE5F3A" w:rsidRDefault="006D56A7" w:rsidP="00B33AD9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14:paraId="6742EAAB" w14:textId="721EC4BB" w:rsidR="006D56A7" w:rsidRPr="00BE5F3A" w:rsidRDefault="006D56A7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Surfaces, light switches, taps etc. regularly touched.</w:t>
            </w:r>
          </w:p>
        </w:tc>
        <w:tc>
          <w:tcPr>
            <w:tcW w:w="3686" w:type="dxa"/>
            <w:vAlign w:val="center"/>
          </w:tcPr>
          <w:p w14:paraId="27FA22CB" w14:textId="77777777" w:rsidR="006D56A7" w:rsidRPr="00BE5F3A" w:rsidRDefault="006D56A7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 xml:space="preserve">Hirers to clean before and after event. </w:t>
            </w:r>
          </w:p>
          <w:p w14:paraId="198476C8" w14:textId="77777777" w:rsidR="006D56A7" w:rsidRPr="00BE5F3A" w:rsidRDefault="006D56A7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Users to clean before and after use</w:t>
            </w:r>
          </w:p>
          <w:p w14:paraId="0D319930" w14:textId="5092AFD2" w:rsidR="006D56A7" w:rsidRPr="00BE5F3A" w:rsidRDefault="006D56A7" w:rsidP="00F77E2C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Hand washing posters to encourage 20 second hand washing.</w:t>
            </w:r>
          </w:p>
        </w:tc>
        <w:tc>
          <w:tcPr>
            <w:tcW w:w="3686" w:type="dxa"/>
            <w:vAlign w:val="center"/>
          </w:tcPr>
          <w:p w14:paraId="42CE6B9A" w14:textId="3CF94E9E" w:rsidR="006D56A7" w:rsidRPr="00BE5F3A" w:rsidRDefault="006D56A7" w:rsidP="00B33AD9">
            <w:pPr>
              <w:spacing w:after="120"/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Limit use of toilets to ladies and accessible, remove cleaning equipment to gent’s toilet.</w:t>
            </w:r>
          </w:p>
        </w:tc>
        <w:tc>
          <w:tcPr>
            <w:tcW w:w="1417" w:type="dxa"/>
            <w:vAlign w:val="center"/>
          </w:tcPr>
          <w:p w14:paraId="0402D063" w14:textId="43A2E1E6" w:rsidR="006D56A7" w:rsidRPr="00BE5F3A" w:rsidRDefault="006D56A7" w:rsidP="00F77E2C">
            <w:pPr>
              <w:rPr>
                <w:rFonts w:cs="Tahoma"/>
                <w:color w:val="000000" w:themeColor="text1"/>
              </w:rPr>
            </w:pPr>
            <w:r w:rsidRPr="00BE5F3A">
              <w:rPr>
                <w:rFonts w:cs="Tahoma"/>
                <w:color w:val="000000" w:themeColor="text1"/>
              </w:rPr>
              <w:t>Opening date</w:t>
            </w:r>
          </w:p>
        </w:tc>
        <w:tc>
          <w:tcPr>
            <w:tcW w:w="1218" w:type="dxa"/>
            <w:vAlign w:val="center"/>
          </w:tcPr>
          <w:p w14:paraId="7B01067B" w14:textId="77777777" w:rsidR="006D56A7" w:rsidRPr="00BE5F3A" w:rsidRDefault="006D56A7" w:rsidP="00F77E2C">
            <w:pPr>
              <w:rPr>
                <w:rFonts w:cs="Tahoma"/>
                <w:color w:val="000000" w:themeColor="text1"/>
              </w:rPr>
            </w:pPr>
          </w:p>
        </w:tc>
      </w:tr>
    </w:tbl>
    <w:p w14:paraId="2276623A" w14:textId="77777777" w:rsidR="002F1D50" w:rsidRDefault="002F1D50">
      <w:pPr>
        <w:rPr>
          <w:rFonts w:cs="Tahoma"/>
        </w:rPr>
      </w:pPr>
    </w:p>
    <w:sectPr w:rsidR="002F1D50" w:rsidSect="005B01E0">
      <w:footerReference w:type="even" r:id="rId8"/>
      <w:foot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EA0F8" w14:textId="77777777" w:rsidR="004510A3" w:rsidRDefault="004510A3" w:rsidP="007F37F8">
      <w:pPr>
        <w:spacing w:after="0" w:line="240" w:lineRule="auto"/>
      </w:pPr>
      <w:r>
        <w:separator/>
      </w:r>
    </w:p>
  </w:endnote>
  <w:endnote w:type="continuationSeparator" w:id="0">
    <w:p w14:paraId="05E03942" w14:textId="77777777" w:rsidR="004510A3" w:rsidRDefault="004510A3" w:rsidP="007F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42635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F8211E" w14:textId="3B7DA022" w:rsidR="006913CC" w:rsidRDefault="006913CC" w:rsidP="00F0380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6E5336" w14:textId="77777777" w:rsidR="006913CC" w:rsidRDefault="0069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8512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2433F7" w14:textId="28D47FD6" w:rsidR="006913CC" w:rsidRDefault="006913CC" w:rsidP="00F0380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875DB3" w14:textId="19E9E631" w:rsidR="00174A2C" w:rsidRPr="006913CC" w:rsidRDefault="006913CC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Longford Village Hall</w:t>
    </w:r>
    <w:r w:rsidRPr="006913CC">
      <w:rPr>
        <w:color w:val="000000" w:themeColor="text1"/>
        <w:sz w:val="24"/>
        <w:szCs w:val="24"/>
      </w:rPr>
      <w:ptab w:relativeTo="margin" w:alignment="center" w:leader="none"/>
    </w:r>
    <w:r w:rsidRPr="006913CC">
      <w:rPr>
        <w:color w:val="000000" w:themeColor="text1"/>
        <w:sz w:val="24"/>
        <w:szCs w:val="24"/>
      </w:rPr>
      <w:ptab w:relativeTo="margin" w:alignment="right" w:leader="none"/>
    </w:r>
    <w:r>
      <w:rPr>
        <w:color w:val="000000" w:themeColor="text1"/>
        <w:sz w:val="24"/>
        <w:szCs w:val="24"/>
      </w:rPr>
      <w:t>COVID 19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AA46E" w14:textId="77777777" w:rsidR="004510A3" w:rsidRDefault="004510A3" w:rsidP="007F37F8">
      <w:pPr>
        <w:spacing w:after="0" w:line="240" w:lineRule="auto"/>
      </w:pPr>
      <w:r>
        <w:separator/>
      </w:r>
    </w:p>
  </w:footnote>
  <w:footnote w:type="continuationSeparator" w:id="0">
    <w:p w14:paraId="79F8D93B" w14:textId="77777777" w:rsidR="004510A3" w:rsidRDefault="004510A3" w:rsidP="007F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531C"/>
    <w:rsid w:val="00013CFF"/>
    <w:rsid w:val="000236E6"/>
    <w:rsid w:val="0003688A"/>
    <w:rsid w:val="00043162"/>
    <w:rsid w:val="00046442"/>
    <w:rsid w:val="000511CE"/>
    <w:rsid w:val="00053A90"/>
    <w:rsid w:val="0009717A"/>
    <w:rsid w:val="000C1DA9"/>
    <w:rsid w:val="000C6092"/>
    <w:rsid w:val="000C689C"/>
    <w:rsid w:val="000D238E"/>
    <w:rsid w:val="000D48C6"/>
    <w:rsid w:val="000E0C4E"/>
    <w:rsid w:val="00101B62"/>
    <w:rsid w:val="00105EAC"/>
    <w:rsid w:val="001074AA"/>
    <w:rsid w:val="00111CAC"/>
    <w:rsid w:val="00117EB1"/>
    <w:rsid w:val="00134851"/>
    <w:rsid w:val="00174A2C"/>
    <w:rsid w:val="001779F7"/>
    <w:rsid w:val="00183CC3"/>
    <w:rsid w:val="0018433D"/>
    <w:rsid w:val="00194B07"/>
    <w:rsid w:val="001A45D8"/>
    <w:rsid w:val="001A4DDB"/>
    <w:rsid w:val="001C503F"/>
    <w:rsid w:val="001C7E8F"/>
    <w:rsid w:val="001D08E8"/>
    <w:rsid w:val="001D4326"/>
    <w:rsid w:val="001E30DF"/>
    <w:rsid w:val="001F5186"/>
    <w:rsid w:val="00216C49"/>
    <w:rsid w:val="00217A40"/>
    <w:rsid w:val="0024776D"/>
    <w:rsid w:val="00253EB0"/>
    <w:rsid w:val="00257B12"/>
    <w:rsid w:val="00265589"/>
    <w:rsid w:val="00274056"/>
    <w:rsid w:val="00282D04"/>
    <w:rsid w:val="002C11A4"/>
    <w:rsid w:val="002F1D50"/>
    <w:rsid w:val="00302BDC"/>
    <w:rsid w:val="00311CF0"/>
    <w:rsid w:val="003565B7"/>
    <w:rsid w:val="00365FCD"/>
    <w:rsid w:val="00393F18"/>
    <w:rsid w:val="003B62D8"/>
    <w:rsid w:val="00401D08"/>
    <w:rsid w:val="00425E8C"/>
    <w:rsid w:val="00435DA9"/>
    <w:rsid w:val="00441673"/>
    <w:rsid w:val="00442913"/>
    <w:rsid w:val="004510A3"/>
    <w:rsid w:val="00453C2E"/>
    <w:rsid w:val="00457C45"/>
    <w:rsid w:val="0047163E"/>
    <w:rsid w:val="004977FD"/>
    <w:rsid w:val="004B593B"/>
    <w:rsid w:val="004C36B8"/>
    <w:rsid w:val="004C5370"/>
    <w:rsid w:val="004E427E"/>
    <w:rsid w:val="004F3653"/>
    <w:rsid w:val="004F489E"/>
    <w:rsid w:val="00510A4C"/>
    <w:rsid w:val="00514ABA"/>
    <w:rsid w:val="00522C49"/>
    <w:rsid w:val="00543F2A"/>
    <w:rsid w:val="00547989"/>
    <w:rsid w:val="005505BE"/>
    <w:rsid w:val="0056284D"/>
    <w:rsid w:val="0058028A"/>
    <w:rsid w:val="00585014"/>
    <w:rsid w:val="005A2FDB"/>
    <w:rsid w:val="005A324C"/>
    <w:rsid w:val="005B01E0"/>
    <w:rsid w:val="005E3C32"/>
    <w:rsid w:val="005F2E46"/>
    <w:rsid w:val="00614528"/>
    <w:rsid w:val="00616B64"/>
    <w:rsid w:val="00621AAA"/>
    <w:rsid w:val="00634D7D"/>
    <w:rsid w:val="00636148"/>
    <w:rsid w:val="00647DA4"/>
    <w:rsid w:val="00656B96"/>
    <w:rsid w:val="0067081C"/>
    <w:rsid w:val="006913CC"/>
    <w:rsid w:val="00692CC1"/>
    <w:rsid w:val="00694D56"/>
    <w:rsid w:val="006A20E9"/>
    <w:rsid w:val="006A4EAE"/>
    <w:rsid w:val="006B20CF"/>
    <w:rsid w:val="006C3905"/>
    <w:rsid w:val="006D51ED"/>
    <w:rsid w:val="006D56A7"/>
    <w:rsid w:val="006D6255"/>
    <w:rsid w:val="006F1972"/>
    <w:rsid w:val="00702C3A"/>
    <w:rsid w:val="007118DD"/>
    <w:rsid w:val="007142D2"/>
    <w:rsid w:val="00714FF5"/>
    <w:rsid w:val="00717E2F"/>
    <w:rsid w:val="00724251"/>
    <w:rsid w:val="00743165"/>
    <w:rsid w:val="00755459"/>
    <w:rsid w:val="007673FA"/>
    <w:rsid w:val="00776068"/>
    <w:rsid w:val="007801EC"/>
    <w:rsid w:val="007868CC"/>
    <w:rsid w:val="007901EF"/>
    <w:rsid w:val="007960C9"/>
    <w:rsid w:val="007A1D21"/>
    <w:rsid w:val="007B72B4"/>
    <w:rsid w:val="007C4200"/>
    <w:rsid w:val="007E2BB8"/>
    <w:rsid w:val="007E6B7D"/>
    <w:rsid w:val="007F11BA"/>
    <w:rsid w:val="007F37F8"/>
    <w:rsid w:val="007F6BF9"/>
    <w:rsid w:val="0081207B"/>
    <w:rsid w:val="00823670"/>
    <w:rsid w:val="00836472"/>
    <w:rsid w:val="008853DF"/>
    <w:rsid w:val="008A3460"/>
    <w:rsid w:val="008B3476"/>
    <w:rsid w:val="008D0350"/>
    <w:rsid w:val="008D72C8"/>
    <w:rsid w:val="008E7C3C"/>
    <w:rsid w:val="00924FE2"/>
    <w:rsid w:val="009321F6"/>
    <w:rsid w:val="00940345"/>
    <w:rsid w:val="00944A53"/>
    <w:rsid w:val="00967630"/>
    <w:rsid w:val="00980A55"/>
    <w:rsid w:val="009A0206"/>
    <w:rsid w:val="009D32F9"/>
    <w:rsid w:val="009D7450"/>
    <w:rsid w:val="009E1231"/>
    <w:rsid w:val="009F37FC"/>
    <w:rsid w:val="00A07D56"/>
    <w:rsid w:val="00A41672"/>
    <w:rsid w:val="00A435E6"/>
    <w:rsid w:val="00A61863"/>
    <w:rsid w:val="00A62876"/>
    <w:rsid w:val="00A67472"/>
    <w:rsid w:val="00A7042B"/>
    <w:rsid w:val="00AD19FC"/>
    <w:rsid w:val="00AE18A4"/>
    <w:rsid w:val="00AE4F50"/>
    <w:rsid w:val="00AF101A"/>
    <w:rsid w:val="00B050CC"/>
    <w:rsid w:val="00B06C88"/>
    <w:rsid w:val="00B1388B"/>
    <w:rsid w:val="00B16537"/>
    <w:rsid w:val="00B21245"/>
    <w:rsid w:val="00B238B2"/>
    <w:rsid w:val="00B26779"/>
    <w:rsid w:val="00B2776D"/>
    <w:rsid w:val="00B33A47"/>
    <w:rsid w:val="00B33AD9"/>
    <w:rsid w:val="00B3482C"/>
    <w:rsid w:val="00B45C54"/>
    <w:rsid w:val="00B46B8F"/>
    <w:rsid w:val="00B57F7C"/>
    <w:rsid w:val="00B73AFA"/>
    <w:rsid w:val="00BA01E4"/>
    <w:rsid w:val="00BA05CB"/>
    <w:rsid w:val="00BB5EF4"/>
    <w:rsid w:val="00BE2F7D"/>
    <w:rsid w:val="00BE5F3A"/>
    <w:rsid w:val="00BE7A4E"/>
    <w:rsid w:val="00C07658"/>
    <w:rsid w:val="00C0765C"/>
    <w:rsid w:val="00C1249A"/>
    <w:rsid w:val="00C140C6"/>
    <w:rsid w:val="00C3113D"/>
    <w:rsid w:val="00C41F1E"/>
    <w:rsid w:val="00C54251"/>
    <w:rsid w:val="00C7176D"/>
    <w:rsid w:val="00C81780"/>
    <w:rsid w:val="00C90DCF"/>
    <w:rsid w:val="00CC172E"/>
    <w:rsid w:val="00CD2F16"/>
    <w:rsid w:val="00CE0489"/>
    <w:rsid w:val="00CE5BCE"/>
    <w:rsid w:val="00CF33B1"/>
    <w:rsid w:val="00CF72E5"/>
    <w:rsid w:val="00D54451"/>
    <w:rsid w:val="00D95DBE"/>
    <w:rsid w:val="00DC51A5"/>
    <w:rsid w:val="00DC6A55"/>
    <w:rsid w:val="00DE353B"/>
    <w:rsid w:val="00DE71B1"/>
    <w:rsid w:val="00DF2D3A"/>
    <w:rsid w:val="00DF7F97"/>
    <w:rsid w:val="00E07F59"/>
    <w:rsid w:val="00E25449"/>
    <w:rsid w:val="00E302E6"/>
    <w:rsid w:val="00E30E21"/>
    <w:rsid w:val="00E531DA"/>
    <w:rsid w:val="00E55CDD"/>
    <w:rsid w:val="00E90886"/>
    <w:rsid w:val="00E93F0D"/>
    <w:rsid w:val="00E95D27"/>
    <w:rsid w:val="00EA2223"/>
    <w:rsid w:val="00EB21C0"/>
    <w:rsid w:val="00EB490B"/>
    <w:rsid w:val="00EC0007"/>
    <w:rsid w:val="00EC24AA"/>
    <w:rsid w:val="00ED1A00"/>
    <w:rsid w:val="00ED74CD"/>
    <w:rsid w:val="00F048B7"/>
    <w:rsid w:val="00F3652D"/>
    <w:rsid w:val="00F41809"/>
    <w:rsid w:val="00F43C54"/>
    <w:rsid w:val="00F77E2C"/>
    <w:rsid w:val="00F81272"/>
    <w:rsid w:val="00F92BEC"/>
    <w:rsid w:val="00FA0B7B"/>
    <w:rsid w:val="00FB0722"/>
    <w:rsid w:val="00FC15B1"/>
    <w:rsid w:val="00FD73DB"/>
    <w:rsid w:val="00FE0244"/>
    <w:rsid w:val="00FE72D4"/>
    <w:rsid w:val="2922050C"/>
    <w:rsid w:val="63B3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docId w15:val="{A02710D3-B73E-4B87-845D-CF97A76C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37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F8"/>
  </w:style>
  <w:style w:type="paragraph" w:styleId="Footer">
    <w:name w:val="footer"/>
    <w:basedOn w:val="Normal"/>
    <w:link w:val="FooterChar"/>
    <w:uiPriority w:val="99"/>
    <w:unhideWhenUsed/>
    <w:rsid w:val="007F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F8"/>
  </w:style>
  <w:style w:type="character" w:customStyle="1" w:styleId="Heading1Char">
    <w:name w:val="Heading 1 Char"/>
    <w:basedOn w:val="DefaultParagraphFont"/>
    <w:link w:val="Heading1"/>
    <w:uiPriority w:val="9"/>
    <w:rsid w:val="00691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69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Beaton</dc:creator>
  <cp:lastModifiedBy>Phil and Julie</cp:lastModifiedBy>
  <cp:revision>4</cp:revision>
  <dcterms:created xsi:type="dcterms:W3CDTF">2020-07-23T10:10:00Z</dcterms:created>
  <dcterms:modified xsi:type="dcterms:W3CDTF">2020-08-06T11:00:00Z</dcterms:modified>
</cp:coreProperties>
</file>